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21"/>
        <w:bidiVisual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170"/>
        <w:gridCol w:w="7684"/>
        <w:gridCol w:w="6"/>
      </w:tblGrid>
      <w:tr w:rsidR="00BB569D" w:rsidRPr="007154BC" w:rsidTr="00627F9A">
        <w:tc>
          <w:tcPr>
            <w:tcW w:w="10228" w:type="dxa"/>
            <w:gridSpan w:val="4"/>
          </w:tcPr>
          <w:p w:rsidR="00BB569D" w:rsidRPr="007154BC" w:rsidRDefault="00627F9A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noProof/>
                <w:sz w:val="24"/>
                <w:szCs w:val="2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75pt;margin-top:-62.3pt;width:505.65pt;height:57.8pt;z-index:251658240" filled="f" stroked="f">
                  <v:textbox>
                    <w:txbxContent>
                      <w:p w:rsidR="00627F9A" w:rsidRDefault="00627F9A" w:rsidP="00627F9A">
                        <w:pPr>
                          <w:bidi/>
                          <w:jc w:val="center"/>
                          <w:rPr>
                            <w:rFonts w:cs="Sina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1812C8">
                          <w:rPr>
                            <w:rFonts w:cs="Sina"/>
                            <w:sz w:val="32"/>
                            <w:szCs w:val="32"/>
                            <w:rtl/>
                            <w:lang w:bidi="fa-IR"/>
                          </w:rPr>
                          <w:t>برنامه زمان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fa-IR"/>
                          </w:rPr>
                          <w:t>⁪</w:t>
                        </w:r>
                        <w:r w:rsidRPr="001812C8">
                          <w:rPr>
                            <w:rFonts w:cs="Sina"/>
                            <w:sz w:val="32"/>
                            <w:szCs w:val="32"/>
                            <w:rtl/>
                            <w:lang w:bidi="fa-IR"/>
                          </w:rPr>
                          <w:t xml:space="preserve">بندي درس </w:t>
                        </w:r>
                        <w:r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>كمومتريكس</w:t>
                        </w:r>
                        <w:r w:rsidRPr="001812C8"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>كارشناسي ارشد نيمسال دوم</w:t>
                        </w:r>
                        <w:r w:rsidRPr="001812C8"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>91-90</w:t>
                        </w:r>
                      </w:p>
                      <w:p w:rsidR="00627F9A" w:rsidRDefault="00627F9A" w:rsidP="00627F9A">
                        <w:pPr>
                          <w:jc w:val="center"/>
                        </w:pPr>
                        <w:r w:rsidRPr="001812C8">
                          <w:rPr>
                            <w:rFonts w:cs="Traffic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مدرس: </w:t>
                        </w:r>
                        <w:r>
                          <w:rPr>
                            <w:rFonts w:cs="Traffic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هادی پرستار شهری</w:t>
                        </w:r>
                      </w:p>
                    </w:txbxContent>
                  </v:textbox>
                </v:shape>
              </w:pict>
            </w:r>
            <w:r w:rsidR="00BB569D"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بودجه بندی درس:</w:t>
            </w:r>
          </w:p>
        </w:tc>
      </w:tr>
      <w:tr w:rsidR="00BB569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BB569D" w:rsidRPr="007154BC" w:rsidRDefault="00BB569D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جلسه</w:t>
            </w:r>
          </w:p>
        </w:tc>
        <w:tc>
          <w:tcPr>
            <w:tcW w:w="1170" w:type="dxa"/>
          </w:tcPr>
          <w:p w:rsidR="00BB569D" w:rsidRPr="007154BC" w:rsidRDefault="00BB569D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تاریخ</w:t>
            </w:r>
          </w:p>
        </w:tc>
        <w:tc>
          <w:tcPr>
            <w:tcW w:w="7684" w:type="dxa"/>
          </w:tcPr>
          <w:p w:rsidR="00BB569D" w:rsidRPr="007154BC" w:rsidRDefault="00BB569D" w:rsidP="00627F9A">
            <w:pPr>
              <w:bidi/>
              <w:jc w:val="center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مبحث</w:t>
            </w:r>
          </w:p>
        </w:tc>
      </w:tr>
      <w:tr w:rsidR="00BB569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BB569D" w:rsidRPr="00BB569D" w:rsidRDefault="00BB569D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BB569D" w:rsidRPr="00BB569D" w:rsidRDefault="00BB569D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16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11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7684" w:type="dxa"/>
          </w:tcPr>
          <w:p w:rsidR="00BB569D" w:rsidRPr="00BB569D" w:rsidRDefault="00BB569D" w:rsidP="00627F9A">
            <w:pPr>
              <w:bidi/>
              <w:jc w:val="lowKashida"/>
              <w:rPr>
                <w:rFonts w:cs="Zar"/>
                <w:sz w:val="24"/>
                <w:szCs w:val="24"/>
                <w:rtl/>
              </w:rPr>
            </w:pPr>
            <w:r w:rsidRPr="00BB569D">
              <w:rPr>
                <w:rFonts w:cs="Zar" w:hint="cs"/>
                <w:sz w:val="24"/>
                <w:szCs w:val="24"/>
                <w:rtl/>
              </w:rPr>
              <w:t>تعريف كمومتريكس، نحوه ارتباط آن با ساير علوم، معرفي مختصر شاخه هاي مختلف كمومتريكس</w:t>
            </w:r>
          </w:p>
        </w:tc>
      </w:tr>
      <w:tr w:rsidR="00BB569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BB569D" w:rsidRPr="00BB569D" w:rsidRDefault="00BB569D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BB569D" w:rsidRPr="00BB569D" w:rsidRDefault="00BB569D" w:rsidP="00627F9A">
            <w:pPr>
              <w:jc w:val="center"/>
              <w:rPr>
                <w:rFonts w:cs="Homa"/>
                <w:sz w:val="24"/>
                <w:szCs w:val="24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18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11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90</w:t>
            </w:r>
          </w:p>
        </w:tc>
        <w:tc>
          <w:tcPr>
            <w:tcW w:w="7684" w:type="dxa"/>
          </w:tcPr>
          <w:p w:rsidR="00BB569D" w:rsidRPr="00BB569D" w:rsidRDefault="00BB569D" w:rsidP="00627F9A">
            <w:pPr>
              <w:bidi/>
              <w:jc w:val="lowKashida"/>
              <w:rPr>
                <w:rFonts w:cs="Zar"/>
                <w:sz w:val="24"/>
                <w:szCs w:val="24"/>
                <w:rtl/>
                <w:lang w:bidi="fa-IR"/>
              </w:rPr>
            </w:pPr>
            <w:r w:rsidRPr="00BB569D">
              <w:rPr>
                <w:rFonts w:cs="Zar" w:hint="cs"/>
                <w:sz w:val="24"/>
                <w:szCs w:val="24"/>
                <w:rtl/>
                <w:lang w:bidi="fa-IR"/>
              </w:rPr>
              <w:t>مقدمه اي بر جبر خطي، بردار ها و ماتريس ها، انواع مختلف اعمال رياضي بر روي بردارها و ماتريس ها</w:t>
            </w:r>
          </w:p>
        </w:tc>
      </w:tr>
      <w:tr w:rsidR="00BB569D" w:rsidRPr="007154BC" w:rsidTr="00627F9A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</w:tcPr>
          <w:p w:rsidR="00BB569D" w:rsidRPr="007154BC" w:rsidRDefault="00BB569D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B569D" w:rsidRPr="00BB569D" w:rsidRDefault="00BB569D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23/11/90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BB569D" w:rsidRPr="00DD5661" w:rsidRDefault="00BB569D" w:rsidP="00627F9A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ادامه مقدمه اي بر جبرخطي، آشنايي با نرم افزار </w:t>
            </w:r>
            <w:r>
              <w:rPr>
                <w:rFonts w:cs="B Lotus"/>
                <w:sz w:val="22"/>
                <w:szCs w:val="22"/>
                <w:lang w:bidi="fa-IR"/>
              </w:rPr>
              <w:t>MATLAB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برنامه نويسي در محيط </w:t>
            </w:r>
            <w:r>
              <w:rPr>
                <w:rFonts w:cs="B Lotus"/>
                <w:sz w:val="22"/>
                <w:szCs w:val="22"/>
                <w:lang w:bidi="fa-IR"/>
              </w:rPr>
              <w:t>MATLAB</w:t>
            </w:r>
          </w:p>
        </w:tc>
      </w:tr>
      <w:tr w:rsidR="00BB569D" w:rsidRPr="007154BC" w:rsidTr="00627F9A">
        <w:trPr>
          <w:gridAfter w:val="1"/>
          <w:wAfter w:w="6" w:type="dxa"/>
        </w:trPr>
        <w:tc>
          <w:tcPr>
            <w:tcW w:w="1368" w:type="dxa"/>
            <w:shd w:val="clear" w:color="auto" w:fill="auto"/>
          </w:tcPr>
          <w:p w:rsidR="00BB569D" w:rsidRPr="00BB569D" w:rsidRDefault="00BB569D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shd w:val="clear" w:color="auto" w:fill="auto"/>
          </w:tcPr>
          <w:p w:rsidR="00BB569D" w:rsidRPr="00BB569D" w:rsidRDefault="00BB569D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25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11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90</w:t>
            </w:r>
          </w:p>
        </w:tc>
        <w:tc>
          <w:tcPr>
            <w:tcW w:w="7684" w:type="dxa"/>
            <w:shd w:val="clear" w:color="auto" w:fill="auto"/>
          </w:tcPr>
          <w:p w:rsidR="00BB569D" w:rsidRPr="00DD5661" w:rsidRDefault="00BB569D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تجزيه ماتريس ها، بردارهاي ويژه، مقادير ويژه، روش تصوير سازي ماتريس، روش آناليز جزء اصلي (</w:t>
            </w:r>
            <w:r>
              <w:rPr>
                <w:rFonts w:cs="B Lotus"/>
                <w:sz w:val="22"/>
                <w:szCs w:val="22"/>
                <w:lang w:bidi="fa-IR"/>
              </w:rPr>
              <w:t>PCA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) </w:t>
            </w:r>
          </w:p>
        </w:tc>
      </w:tr>
      <w:tr w:rsidR="00BB569D" w:rsidRPr="007154BC" w:rsidTr="00627F9A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</w:tcPr>
          <w:p w:rsidR="00BB569D" w:rsidRPr="007154BC" w:rsidRDefault="00BB569D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B569D" w:rsidRPr="00BB569D" w:rsidRDefault="00BB569D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/11/90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BB569D" w:rsidRPr="00DD5661" w:rsidRDefault="005E4D24" w:rsidP="00627F9A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الگوريتم هاي</w:t>
            </w:r>
            <w:r w:rsidR="00BB569D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="00BB569D">
              <w:rPr>
                <w:rFonts w:cs="B Lotus"/>
                <w:sz w:val="22"/>
                <w:szCs w:val="22"/>
                <w:lang w:bidi="fa-IR"/>
              </w:rPr>
              <w:t>PCA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شامل </w:t>
            </w:r>
            <w:r>
              <w:rPr>
                <w:rFonts w:cs="B Lotus"/>
                <w:sz w:val="22"/>
                <w:szCs w:val="22"/>
                <w:lang w:bidi="fa-IR"/>
              </w:rPr>
              <w:t>SVD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B Lotus"/>
                <w:sz w:val="22"/>
                <w:szCs w:val="22"/>
                <w:lang w:bidi="fa-IR"/>
              </w:rPr>
              <w:t>NIPALS</w:t>
            </w:r>
            <w:r w:rsidR="00BB569D">
              <w:rPr>
                <w:rFonts w:cs="B Lotus" w:hint="cs"/>
                <w:sz w:val="22"/>
                <w:szCs w:val="22"/>
                <w:rtl/>
                <w:lang w:bidi="fa-IR"/>
              </w:rPr>
              <w:t>، مفهموم</w:t>
            </w:r>
            <w:r w:rsidR="00492D23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نمايش گرافيكي </w:t>
            </w:r>
            <w:r w:rsidR="00BB569D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اسكور و لودينگ و مقدار ويژه، كاربردهاي روش </w:t>
            </w:r>
            <w:r w:rsidR="00BB569D">
              <w:rPr>
                <w:rFonts w:cs="B Lotus"/>
                <w:sz w:val="22"/>
                <w:szCs w:val="22"/>
                <w:lang w:bidi="fa-IR"/>
              </w:rPr>
              <w:t>PCA</w:t>
            </w:r>
          </w:p>
        </w:tc>
      </w:tr>
      <w:tr w:rsidR="00492D23" w:rsidRPr="007154BC" w:rsidTr="00627F9A">
        <w:trPr>
          <w:gridAfter w:val="1"/>
          <w:wAfter w:w="6" w:type="dxa"/>
        </w:trPr>
        <w:tc>
          <w:tcPr>
            <w:tcW w:w="1368" w:type="dxa"/>
            <w:shd w:val="clear" w:color="auto" w:fill="auto"/>
          </w:tcPr>
          <w:p w:rsidR="00492D23" w:rsidRPr="00BB569D" w:rsidRDefault="00492D23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shd w:val="clear" w:color="auto" w:fill="auto"/>
          </w:tcPr>
          <w:p w:rsidR="00492D23" w:rsidRPr="00BB569D" w:rsidRDefault="00492D23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02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12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90</w:t>
            </w:r>
          </w:p>
        </w:tc>
        <w:tc>
          <w:tcPr>
            <w:tcW w:w="7684" w:type="dxa"/>
            <w:shd w:val="clear" w:color="auto" w:fill="auto"/>
          </w:tcPr>
          <w:p w:rsidR="00492D23" w:rsidRPr="00DD5661" w:rsidRDefault="00492D23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مقدمه اي بر روش هاي مدل سازي داده هاي شيميايي شامل روش هاي عاري از مدل (</w:t>
            </w:r>
            <w:r>
              <w:rPr>
                <w:rFonts w:cs="B Lotus"/>
                <w:sz w:val="22"/>
                <w:szCs w:val="22"/>
                <w:lang w:bidi="fa-IR"/>
              </w:rPr>
              <w:t>Hard-modeling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 و بر پايه مدل</w:t>
            </w:r>
            <w:r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Lotus"/>
                <w:sz w:val="22"/>
                <w:szCs w:val="22"/>
                <w:lang w:bidi="fa-IR"/>
              </w:rPr>
              <w:t>Soft-modeling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)، روش هاي تفكيك منحني چند متغيره (</w:t>
            </w:r>
            <w:r>
              <w:rPr>
                <w:rFonts w:cs="B Lotus"/>
                <w:sz w:val="22"/>
                <w:szCs w:val="22"/>
                <w:lang w:bidi="fa-IR"/>
              </w:rPr>
              <w:t>MCR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92D23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492D23" w:rsidRPr="007154BC" w:rsidRDefault="00492D23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492D23" w:rsidRPr="00BB569D" w:rsidRDefault="00492D23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07/12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/90</w:t>
            </w:r>
          </w:p>
        </w:tc>
        <w:tc>
          <w:tcPr>
            <w:tcW w:w="7684" w:type="dxa"/>
          </w:tcPr>
          <w:p w:rsidR="00492D23" w:rsidRPr="00DD5661" w:rsidRDefault="005E4D24" w:rsidP="00627F9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آناليز فاكتوري</w:t>
            </w:r>
            <w:r w:rsidR="00B72BF3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(</w:t>
            </w:r>
            <w:r w:rsidR="00B72BF3">
              <w:rPr>
                <w:rFonts w:cs="B Lotus"/>
                <w:sz w:val="22"/>
                <w:szCs w:val="22"/>
                <w:lang w:bidi="fa-IR"/>
              </w:rPr>
              <w:t>FA</w:t>
            </w:r>
            <w:r w:rsidR="00B72BF3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)، مراحل </w:t>
            </w:r>
            <w:r w:rsidR="00B72BF3">
              <w:rPr>
                <w:rFonts w:cs="B Lotus"/>
                <w:sz w:val="22"/>
                <w:szCs w:val="22"/>
                <w:lang w:bidi="fa-IR"/>
              </w:rPr>
              <w:t>FA</w:t>
            </w:r>
            <w:r w:rsidR="00B72BF3">
              <w:rPr>
                <w:rFonts w:cs="B Lotus" w:hint="cs"/>
                <w:sz w:val="22"/>
                <w:szCs w:val="22"/>
                <w:rtl/>
                <w:lang w:bidi="fa-IR"/>
              </w:rPr>
              <w:t>، آناليز فاكتوري هدف (</w:t>
            </w:r>
            <w:r w:rsidR="00B72BF3">
              <w:rPr>
                <w:rFonts w:cs="B Lotus"/>
                <w:sz w:val="22"/>
                <w:szCs w:val="22"/>
                <w:lang w:bidi="fa-IR"/>
              </w:rPr>
              <w:t>TFA</w:t>
            </w:r>
            <w:r w:rsidR="00B72BF3">
              <w:rPr>
                <w:rFonts w:cs="B Lotus" w:hint="cs"/>
                <w:sz w:val="22"/>
                <w:szCs w:val="22"/>
                <w:rtl/>
                <w:lang w:bidi="fa-IR"/>
              </w:rPr>
              <w:t>)، آناليز فاكتور تكاملي (</w:t>
            </w:r>
            <w:r w:rsidR="00B72BF3">
              <w:rPr>
                <w:rFonts w:cs="B Lotus"/>
                <w:sz w:val="22"/>
                <w:szCs w:val="22"/>
                <w:lang w:bidi="fa-IR"/>
              </w:rPr>
              <w:t>EFA</w:t>
            </w:r>
            <w:r w:rsidR="00B72BF3"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F96A8E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F96A8E" w:rsidRPr="00BB569D" w:rsidRDefault="00F96A8E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F96A8E" w:rsidRPr="00BB569D" w:rsidRDefault="00F96A8E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12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90</w:t>
            </w:r>
          </w:p>
        </w:tc>
        <w:tc>
          <w:tcPr>
            <w:tcW w:w="7684" w:type="dxa"/>
          </w:tcPr>
          <w:p w:rsidR="00F96A8E" w:rsidRPr="00DD5661" w:rsidRDefault="00F96A8E" w:rsidP="00627F9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آناليز فاكتور تكاملي با پنجره با اندازه ثابت (</w:t>
            </w:r>
            <w:r>
              <w:rPr>
                <w:rFonts w:cs="B Lotus"/>
                <w:sz w:val="22"/>
                <w:szCs w:val="22"/>
                <w:lang w:bidi="fa-IR"/>
              </w:rPr>
              <w:t>FSMW-EFA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)، روش هاي تكرارشونده و غيرتكرارشونده </w:t>
            </w:r>
            <w:r>
              <w:rPr>
                <w:rFonts w:cs="B Lotus"/>
                <w:sz w:val="22"/>
                <w:szCs w:val="22"/>
                <w:lang w:bidi="fa-IR"/>
              </w:rPr>
              <w:t>MCR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ابهامات موجود در روش هاي </w:t>
            </w:r>
            <w:r>
              <w:rPr>
                <w:rFonts w:cs="B Lotus"/>
                <w:sz w:val="22"/>
                <w:szCs w:val="22"/>
                <w:lang w:bidi="fa-IR"/>
              </w:rPr>
              <w:t>MCR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شامل ابهامات چرخشي و شدتي</w:t>
            </w:r>
          </w:p>
        </w:tc>
      </w:tr>
      <w:tr w:rsidR="00F96A8E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F96A8E" w:rsidRPr="007154BC" w:rsidRDefault="00F96A8E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F96A8E" w:rsidRPr="00BB569D" w:rsidRDefault="00F96A8E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14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/12/90</w:t>
            </w:r>
          </w:p>
        </w:tc>
        <w:tc>
          <w:tcPr>
            <w:tcW w:w="7684" w:type="dxa"/>
          </w:tcPr>
          <w:p w:rsidR="00F96A8E" w:rsidRPr="00DD5661" w:rsidRDefault="00F96A8E" w:rsidP="00627F9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هاي كاهش ابهامات، محدوديت هاي اعمالي در روش هاي </w:t>
            </w:r>
            <w:r>
              <w:rPr>
                <w:rFonts w:cs="B Lotus"/>
                <w:sz w:val="22"/>
                <w:szCs w:val="22"/>
                <w:lang w:bidi="fa-IR"/>
              </w:rPr>
              <w:t>MCR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، روش هاي تعيين تخمين هاي اوليه</w:t>
            </w:r>
          </w:p>
        </w:tc>
      </w:tr>
      <w:tr w:rsidR="00F96A8E" w:rsidRPr="007154BC" w:rsidTr="00627F9A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</w:tcPr>
          <w:p w:rsidR="00F96A8E" w:rsidRPr="00BB569D" w:rsidRDefault="00F96A8E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96A8E" w:rsidRPr="00BB569D" w:rsidRDefault="00F96A8E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16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12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90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F96A8E" w:rsidRPr="00DD5661" w:rsidRDefault="00F96A8E" w:rsidP="00627F9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هاي مرسوم تعيين مرتبه شيميايي، روش هاي مرسوم پيش پردازش براي روش هاي </w:t>
            </w:r>
            <w:r>
              <w:rPr>
                <w:rFonts w:cs="B Lotus"/>
                <w:sz w:val="22"/>
                <w:szCs w:val="22"/>
                <w:lang w:bidi="fa-IR"/>
              </w:rPr>
              <w:t>MCR</w:t>
            </w:r>
          </w:p>
        </w:tc>
      </w:tr>
      <w:tr w:rsidR="00DD424F" w:rsidRPr="007154BC" w:rsidTr="00627F9A">
        <w:trPr>
          <w:gridAfter w:val="1"/>
          <w:wAfter w:w="6" w:type="dxa"/>
        </w:trPr>
        <w:tc>
          <w:tcPr>
            <w:tcW w:w="1368" w:type="dxa"/>
            <w:shd w:val="clear" w:color="auto" w:fill="auto"/>
          </w:tcPr>
          <w:p w:rsidR="00DD424F" w:rsidRPr="007154BC" w:rsidRDefault="00DD424F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shd w:val="clear" w:color="auto" w:fill="auto"/>
          </w:tcPr>
          <w:p w:rsidR="00DD424F" w:rsidRPr="00BB569D" w:rsidRDefault="00DD424F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21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/12/90</w:t>
            </w:r>
          </w:p>
        </w:tc>
        <w:tc>
          <w:tcPr>
            <w:tcW w:w="7684" w:type="dxa"/>
            <w:shd w:val="clear" w:color="auto" w:fill="auto"/>
          </w:tcPr>
          <w:p w:rsidR="00DD424F" w:rsidRPr="007154BC" w:rsidRDefault="00DD424F" w:rsidP="00627F9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روش تفكيك منحني چندمتغيره حداقل مربعات تكرارشونده (</w:t>
            </w:r>
            <w:r>
              <w:rPr>
                <w:rFonts w:cs="B Lotus"/>
                <w:sz w:val="22"/>
                <w:szCs w:val="22"/>
                <w:lang w:bidi="fa-IR"/>
              </w:rPr>
              <w:t>MCR-ALS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)، مثال هايي از كاربرد روش هاي </w:t>
            </w:r>
            <w:r>
              <w:rPr>
                <w:rFonts w:cs="B Lotus"/>
                <w:sz w:val="22"/>
                <w:szCs w:val="22"/>
                <w:lang w:bidi="fa-IR"/>
              </w:rPr>
              <w:t>MCR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‌</w:t>
            </w:r>
            <w:r w:rsidR="006D62B5"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در آناليز داده هاي تجزيه اي</w:t>
            </w:r>
          </w:p>
        </w:tc>
      </w:tr>
      <w:tr w:rsidR="00DD424F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DD424F" w:rsidRPr="00BB569D" w:rsidRDefault="00DD424F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DD424F" w:rsidRPr="00BB569D" w:rsidRDefault="00DD424F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23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12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90</w:t>
            </w:r>
          </w:p>
        </w:tc>
        <w:tc>
          <w:tcPr>
            <w:tcW w:w="7684" w:type="dxa"/>
          </w:tcPr>
          <w:p w:rsidR="00DD424F" w:rsidRPr="007154BC" w:rsidRDefault="00373F6C" w:rsidP="00627F9A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ادامه مثال هاي </w:t>
            </w:r>
            <w:r>
              <w:rPr>
                <w:rFonts w:cs="B Lotus"/>
                <w:sz w:val="22"/>
                <w:szCs w:val="22"/>
                <w:lang w:bidi="fa-IR"/>
              </w:rPr>
              <w:t>MCR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</w:t>
            </w:r>
            <w:r w:rsidR="00DD424F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نحوه اجراي مراحل مختلف آناليز </w:t>
            </w:r>
            <w:r w:rsidR="00DD424F">
              <w:rPr>
                <w:rFonts w:cs="B Lotus"/>
                <w:sz w:val="22"/>
                <w:szCs w:val="22"/>
                <w:lang w:bidi="fa-IR"/>
              </w:rPr>
              <w:t>MCR</w:t>
            </w:r>
            <w:r w:rsidR="00DD424F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در محيط </w:t>
            </w:r>
            <w:r w:rsidR="00DD424F">
              <w:rPr>
                <w:rFonts w:cs="B Lotus"/>
                <w:sz w:val="22"/>
                <w:szCs w:val="22"/>
                <w:lang w:bidi="fa-IR"/>
              </w:rPr>
              <w:t>MATLAB</w:t>
            </w:r>
            <w:r w:rsidR="00DD424F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73F6C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373F6C" w:rsidRPr="00BB569D" w:rsidRDefault="00373F6C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373F6C" w:rsidRPr="00BB569D" w:rsidRDefault="00373F6C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15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01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</w:t>
            </w:r>
            <w:r>
              <w:rPr>
                <w:rFonts w:cs="Homa" w:hint="cs"/>
                <w:sz w:val="24"/>
                <w:szCs w:val="24"/>
                <w:rtl/>
              </w:rPr>
              <w:t>1</w:t>
            </w:r>
          </w:p>
        </w:tc>
        <w:tc>
          <w:tcPr>
            <w:tcW w:w="7684" w:type="dxa"/>
          </w:tcPr>
          <w:p w:rsidR="00373F6C" w:rsidRPr="007154BC" w:rsidRDefault="00373F6C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نحوه اجراي مراحل مختلف آناليز </w:t>
            </w:r>
            <w:r>
              <w:rPr>
                <w:rFonts w:cs="B Lotus"/>
                <w:sz w:val="22"/>
                <w:szCs w:val="22"/>
                <w:lang w:bidi="fa-IR"/>
              </w:rPr>
              <w:t>MCR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در محيط نرم افزار </w:t>
            </w:r>
            <w:r>
              <w:rPr>
                <w:rFonts w:cs="B Lotus"/>
                <w:sz w:val="22"/>
                <w:szCs w:val="22"/>
                <w:lang w:bidi="fa-IR"/>
              </w:rPr>
              <w:t>MCRC</w:t>
            </w:r>
          </w:p>
        </w:tc>
      </w:tr>
      <w:tr w:rsidR="00344AC8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344AC8" w:rsidRPr="007154BC" w:rsidRDefault="00344AC8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344AC8" w:rsidRPr="00BB569D" w:rsidRDefault="00344AC8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01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/9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84" w:type="dxa"/>
          </w:tcPr>
          <w:p w:rsidR="00344AC8" w:rsidRPr="007154BC" w:rsidRDefault="00344AC8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مقدمه اي بر روش هاي كاليبراسيون چند متغيره (</w:t>
            </w:r>
            <w:r>
              <w:rPr>
                <w:rFonts w:cs="B Lotus"/>
                <w:sz w:val="22"/>
                <w:szCs w:val="22"/>
                <w:lang w:bidi="fa-IR"/>
              </w:rPr>
              <w:t>MVC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)، حداقل مربعات كلاسيك (</w:t>
            </w:r>
            <w:r>
              <w:rPr>
                <w:rFonts w:cs="B Lotus"/>
                <w:sz w:val="22"/>
                <w:szCs w:val="22"/>
                <w:lang w:bidi="fa-IR"/>
              </w:rPr>
              <w:t>CLS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)، حداقل مربعات معكوس (</w:t>
            </w:r>
            <w:r>
              <w:rPr>
                <w:rFonts w:cs="B Lotus"/>
                <w:sz w:val="22"/>
                <w:szCs w:val="22"/>
                <w:lang w:bidi="fa-IR"/>
              </w:rPr>
              <w:t>ILS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344AC8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344AC8" w:rsidRPr="00BB569D" w:rsidRDefault="00344AC8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344AC8" w:rsidRPr="00BB569D" w:rsidRDefault="00344AC8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01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</w:t>
            </w:r>
            <w:r>
              <w:rPr>
                <w:rFonts w:cs="Homa" w:hint="cs"/>
                <w:sz w:val="24"/>
                <w:szCs w:val="24"/>
                <w:rtl/>
              </w:rPr>
              <w:t>1</w:t>
            </w:r>
          </w:p>
        </w:tc>
        <w:tc>
          <w:tcPr>
            <w:tcW w:w="7684" w:type="dxa"/>
          </w:tcPr>
          <w:p w:rsidR="00344AC8" w:rsidRPr="007154BC" w:rsidRDefault="00344AC8" w:rsidP="00627F9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روش رگرسيون خطي چندگانه (</w:t>
            </w:r>
            <w:r>
              <w:rPr>
                <w:rFonts w:cs="B Lotus"/>
                <w:sz w:val="22"/>
                <w:szCs w:val="22"/>
                <w:lang w:bidi="fa-IR"/>
              </w:rPr>
              <w:t>MLR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)، روش رگرسيون جزء اصلي (</w:t>
            </w:r>
            <w:r>
              <w:rPr>
                <w:rFonts w:cs="B Lotus"/>
                <w:sz w:val="22"/>
                <w:szCs w:val="22"/>
                <w:lang w:bidi="fa-IR"/>
              </w:rPr>
              <w:t>PCR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 و روش ارزيابي متقاطع (</w:t>
            </w:r>
            <w:r>
              <w:rPr>
                <w:rFonts w:cs="B Lotus"/>
                <w:sz w:val="22"/>
                <w:szCs w:val="22"/>
                <w:lang w:bidi="fa-IR"/>
              </w:rPr>
              <w:t>Cross Validation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 مدل</w:t>
            </w:r>
          </w:p>
        </w:tc>
      </w:tr>
      <w:tr w:rsidR="00344AC8" w:rsidRPr="007154BC" w:rsidTr="00627F9A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</w:tcPr>
          <w:p w:rsidR="00344AC8" w:rsidRPr="007154BC" w:rsidRDefault="00344AC8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44AC8" w:rsidRPr="00BB569D" w:rsidRDefault="00344AC8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/01/91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344AC8" w:rsidRPr="007154BC" w:rsidRDefault="00344AC8" w:rsidP="00627F9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روش حداقل مربعات جزئي (</w:t>
            </w:r>
            <w:r>
              <w:rPr>
                <w:rFonts w:cs="B Lotus"/>
                <w:sz w:val="22"/>
                <w:szCs w:val="22"/>
                <w:lang w:bidi="fa-IR"/>
              </w:rPr>
              <w:t>PLS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)، الگوريتم </w:t>
            </w:r>
            <w:r>
              <w:rPr>
                <w:rFonts w:cs="B Lotus"/>
                <w:sz w:val="22"/>
                <w:szCs w:val="22"/>
                <w:lang w:bidi="fa-IR"/>
              </w:rPr>
              <w:t>PLS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ارزيابي متقاطع (</w:t>
            </w:r>
            <w:r>
              <w:rPr>
                <w:rFonts w:cs="B Lotus"/>
                <w:sz w:val="22"/>
                <w:szCs w:val="22"/>
                <w:lang w:bidi="fa-IR"/>
              </w:rPr>
              <w:t>Cross Validation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66586" w:rsidRPr="007154BC" w:rsidTr="00627F9A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6586" w:rsidRPr="00BB569D" w:rsidRDefault="00466586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6586" w:rsidRPr="00BB569D" w:rsidRDefault="00466586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01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</w:t>
            </w:r>
            <w:r>
              <w:rPr>
                <w:rFonts w:cs="Homa" w:hint="cs"/>
                <w:sz w:val="24"/>
                <w:szCs w:val="24"/>
                <w:rtl/>
              </w:rPr>
              <w:t>1</w:t>
            </w:r>
          </w:p>
        </w:tc>
        <w:tc>
          <w:tcPr>
            <w:tcW w:w="76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6586" w:rsidRPr="007154BC" w:rsidRDefault="00466586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امتحان ميان ترم</w:t>
            </w:r>
          </w:p>
        </w:tc>
      </w:tr>
      <w:tr w:rsidR="00466586" w:rsidRPr="007154BC" w:rsidTr="00627F9A">
        <w:trPr>
          <w:gridAfter w:val="1"/>
          <w:wAfter w:w="6" w:type="dxa"/>
        </w:trPr>
        <w:tc>
          <w:tcPr>
            <w:tcW w:w="1368" w:type="dxa"/>
            <w:shd w:val="clear" w:color="auto" w:fill="auto"/>
          </w:tcPr>
          <w:p w:rsidR="00466586" w:rsidRPr="007154BC" w:rsidRDefault="00466586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shd w:val="clear" w:color="auto" w:fill="auto"/>
          </w:tcPr>
          <w:p w:rsidR="00466586" w:rsidRPr="00BB569D" w:rsidRDefault="00466586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03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02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/91</w:t>
            </w:r>
          </w:p>
        </w:tc>
        <w:tc>
          <w:tcPr>
            <w:tcW w:w="7684" w:type="dxa"/>
            <w:shd w:val="clear" w:color="auto" w:fill="auto"/>
          </w:tcPr>
          <w:p w:rsidR="00466586" w:rsidRPr="007154BC" w:rsidRDefault="00466586" w:rsidP="00627F9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مثال هايي از كاربرد روش هاي </w:t>
            </w:r>
            <w:r>
              <w:rPr>
                <w:rFonts w:cs="B Lotus"/>
                <w:sz w:val="22"/>
                <w:szCs w:val="22"/>
                <w:lang w:bidi="fa-IR"/>
              </w:rPr>
              <w:t>MVC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در آناليزهاي تجزيه اي</w:t>
            </w:r>
          </w:p>
        </w:tc>
      </w:tr>
      <w:tr w:rsidR="00466586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466586" w:rsidRPr="00BB569D" w:rsidRDefault="00466586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466586" w:rsidRPr="00BB569D" w:rsidRDefault="00466586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05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</w:t>
            </w:r>
            <w:r>
              <w:rPr>
                <w:rFonts w:cs="Homa" w:hint="cs"/>
                <w:sz w:val="24"/>
                <w:szCs w:val="24"/>
                <w:rtl/>
              </w:rPr>
              <w:t>1</w:t>
            </w:r>
          </w:p>
        </w:tc>
        <w:tc>
          <w:tcPr>
            <w:tcW w:w="7684" w:type="dxa"/>
          </w:tcPr>
          <w:p w:rsidR="00466586" w:rsidRPr="007154BC" w:rsidRDefault="00466586" w:rsidP="00627F9A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نحوه اجراي روش هاي </w:t>
            </w:r>
            <w:r>
              <w:rPr>
                <w:rFonts w:cs="B Lotus"/>
                <w:sz w:val="22"/>
                <w:szCs w:val="22"/>
                <w:lang w:bidi="fa-IR"/>
              </w:rPr>
              <w:t>MLR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B Lotus"/>
                <w:sz w:val="22"/>
                <w:szCs w:val="22"/>
                <w:lang w:bidi="fa-IR"/>
              </w:rPr>
              <w:t>PCR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B Lotus"/>
                <w:sz w:val="22"/>
                <w:szCs w:val="22"/>
                <w:lang w:bidi="fa-IR"/>
              </w:rPr>
              <w:t>PLS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در محيط </w:t>
            </w:r>
            <w:r>
              <w:rPr>
                <w:rFonts w:cs="B Lotus"/>
                <w:sz w:val="22"/>
                <w:szCs w:val="22"/>
                <w:lang w:bidi="fa-IR"/>
              </w:rPr>
              <w:t>MATLAB</w:t>
            </w:r>
          </w:p>
        </w:tc>
      </w:tr>
      <w:tr w:rsidR="00466586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466586" w:rsidRPr="007154BC" w:rsidRDefault="00466586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466586" w:rsidRPr="00BB569D" w:rsidRDefault="00466586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/02/91</w:t>
            </w:r>
          </w:p>
        </w:tc>
        <w:tc>
          <w:tcPr>
            <w:tcW w:w="7684" w:type="dxa"/>
          </w:tcPr>
          <w:p w:rsidR="00466586" w:rsidRPr="007154BC" w:rsidRDefault="00466586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مقدمه اي بر روش هاي طراحي آزمايش (</w:t>
            </w:r>
            <w:r>
              <w:rPr>
                <w:rFonts w:cs="B Lotus"/>
                <w:sz w:val="22"/>
                <w:szCs w:val="22"/>
                <w:lang w:bidi="fa-IR"/>
              </w:rPr>
              <w:t>DOE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)، روش آناليز واريانس (</w:t>
            </w:r>
            <w:r>
              <w:rPr>
                <w:rFonts w:cs="B Lotus"/>
                <w:sz w:val="22"/>
                <w:szCs w:val="22"/>
                <w:lang w:bidi="fa-IR"/>
              </w:rPr>
              <w:t>ANOVA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66586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466586" w:rsidRPr="00BB569D" w:rsidRDefault="00466586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466586" w:rsidRPr="00BB569D" w:rsidRDefault="00466586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</w:t>
            </w:r>
            <w:r>
              <w:rPr>
                <w:rFonts w:cs="Homa" w:hint="cs"/>
                <w:sz w:val="24"/>
                <w:szCs w:val="24"/>
                <w:rtl/>
              </w:rPr>
              <w:t>1</w:t>
            </w:r>
          </w:p>
        </w:tc>
        <w:tc>
          <w:tcPr>
            <w:tcW w:w="7684" w:type="dxa"/>
          </w:tcPr>
          <w:p w:rsidR="00466586" w:rsidRPr="00DD5661" w:rsidRDefault="009810B8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طراحي هاي فاكتوري كامل (</w:t>
            </w:r>
            <w:r>
              <w:rPr>
                <w:rFonts w:cs="B Lotus"/>
                <w:sz w:val="22"/>
                <w:szCs w:val="22"/>
                <w:lang w:bidi="fa-IR"/>
              </w:rPr>
              <w:t>Full FD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 و برهمكنش پارامترها</w:t>
            </w:r>
          </w:p>
        </w:tc>
      </w:tr>
      <w:tr w:rsidR="009810B8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9810B8" w:rsidRPr="007154BC" w:rsidRDefault="009810B8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9810B8" w:rsidRPr="00BB569D" w:rsidRDefault="009810B8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/02/91</w:t>
            </w:r>
          </w:p>
        </w:tc>
        <w:tc>
          <w:tcPr>
            <w:tcW w:w="7684" w:type="dxa"/>
          </w:tcPr>
          <w:p w:rsidR="009810B8" w:rsidRPr="00DD5661" w:rsidRDefault="009810B8" w:rsidP="00627F9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نحوه محاسبه اثر فاكتورها و برهمكنش ها با كمك روش </w:t>
            </w:r>
            <w:r>
              <w:rPr>
                <w:rFonts w:cs="B Lotus"/>
                <w:sz w:val="22"/>
                <w:szCs w:val="22"/>
                <w:lang w:bidi="fa-IR"/>
              </w:rPr>
              <w:t>Column Contrast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B Lotus"/>
                <w:sz w:val="22"/>
                <w:szCs w:val="22"/>
                <w:lang w:bidi="fa-IR"/>
              </w:rPr>
              <w:t>Yate’s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نمودار احتمال نرمال</w:t>
            </w:r>
          </w:p>
        </w:tc>
      </w:tr>
      <w:tr w:rsidR="009810B8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9810B8" w:rsidRPr="00BB569D" w:rsidRDefault="009810B8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1170" w:type="dxa"/>
          </w:tcPr>
          <w:p w:rsidR="009810B8" w:rsidRPr="00BB569D" w:rsidRDefault="009810B8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</w:t>
            </w:r>
            <w:r>
              <w:rPr>
                <w:rFonts w:cs="Homa" w:hint="cs"/>
                <w:sz w:val="24"/>
                <w:szCs w:val="24"/>
                <w:rtl/>
              </w:rPr>
              <w:t>1</w:t>
            </w:r>
          </w:p>
        </w:tc>
        <w:tc>
          <w:tcPr>
            <w:tcW w:w="7684" w:type="dxa"/>
          </w:tcPr>
          <w:p w:rsidR="009810B8" w:rsidRPr="00DD5661" w:rsidRDefault="009810B8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طراحي فاكتور جزئي (</w:t>
            </w:r>
            <w:r>
              <w:rPr>
                <w:rFonts w:cs="B Lotus"/>
                <w:sz w:val="22"/>
                <w:szCs w:val="22"/>
                <w:lang w:bidi="fa-IR"/>
              </w:rPr>
              <w:t>Fractional FD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 و تفكيك طراحي</w:t>
            </w:r>
          </w:p>
        </w:tc>
      </w:tr>
      <w:tr w:rsidR="009810B8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9810B8" w:rsidRPr="007154BC" w:rsidRDefault="009810B8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9810B8" w:rsidRPr="00BB569D" w:rsidRDefault="009810B8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24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/02/91</w:t>
            </w:r>
          </w:p>
        </w:tc>
        <w:tc>
          <w:tcPr>
            <w:tcW w:w="7684" w:type="dxa"/>
          </w:tcPr>
          <w:p w:rsidR="009810B8" w:rsidRPr="00DD5661" w:rsidRDefault="009810B8" w:rsidP="00627F9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روش طراحي مركب مركزي (</w:t>
            </w:r>
            <w:r>
              <w:rPr>
                <w:rFonts w:cs="B Lotus"/>
                <w:sz w:val="22"/>
                <w:szCs w:val="22"/>
                <w:lang w:bidi="fa-IR"/>
              </w:rPr>
              <w:t>CCD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 w:rsidR="00343DC2">
              <w:rPr>
                <w:rFonts w:cs="B Lotus" w:hint="cs"/>
                <w:sz w:val="22"/>
                <w:szCs w:val="22"/>
                <w:rtl/>
                <w:lang w:bidi="fa-IR"/>
              </w:rPr>
              <w:t>و روش سطح پاسخ (</w:t>
            </w:r>
            <w:r w:rsidR="00343DC2">
              <w:rPr>
                <w:rFonts w:cs="B Lotus"/>
                <w:sz w:val="22"/>
                <w:szCs w:val="22"/>
                <w:lang w:bidi="fa-IR"/>
              </w:rPr>
              <w:t>RSM</w:t>
            </w:r>
            <w:r w:rsidR="00343DC2"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43DC2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343DC2" w:rsidRPr="00BB569D" w:rsidRDefault="00343DC2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343DC2" w:rsidRPr="00BB569D" w:rsidRDefault="00343DC2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26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</w:t>
            </w:r>
            <w:r>
              <w:rPr>
                <w:rFonts w:cs="Homa" w:hint="cs"/>
                <w:sz w:val="24"/>
                <w:szCs w:val="24"/>
                <w:rtl/>
              </w:rPr>
              <w:t>1</w:t>
            </w:r>
          </w:p>
        </w:tc>
        <w:tc>
          <w:tcPr>
            <w:tcW w:w="7684" w:type="dxa"/>
          </w:tcPr>
          <w:p w:rsidR="00343DC2" w:rsidRPr="00DD5661" w:rsidRDefault="00343DC2" w:rsidP="00627F9A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هاي مرسوم بهينه سازي معادله توسعه يافته از جمله </w:t>
            </w:r>
            <w:r>
              <w:rPr>
                <w:rFonts w:cs="B Lotus"/>
                <w:sz w:val="22"/>
                <w:szCs w:val="22"/>
                <w:lang w:bidi="fa-IR"/>
              </w:rPr>
              <w:t>Simplex</w:t>
            </w:r>
          </w:p>
        </w:tc>
      </w:tr>
      <w:tr w:rsidR="00343DC2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343DC2" w:rsidRPr="007154BC" w:rsidRDefault="00343DC2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343DC2" w:rsidRPr="00BB569D" w:rsidRDefault="00343DC2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31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/02/91</w:t>
            </w:r>
          </w:p>
        </w:tc>
        <w:tc>
          <w:tcPr>
            <w:tcW w:w="7684" w:type="dxa"/>
          </w:tcPr>
          <w:p w:rsidR="00343DC2" w:rsidRPr="00DD5661" w:rsidRDefault="00343DC2" w:rsidP="00627F9A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نحوه اجراي روش هاي </w:t>
            </w:r>
            <w:r>
              <w:rPr>
                <w:rFonts w:cs="B Lotus"/>
                <w:sz w:val="22"/>
                <w:szCs w:val="22"/>
                <w:lang w:bidi="fa-IR"/>
              </w:rPr>
              <w:t>DOE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با نرم افزار </w:t>
            </w:r>
            <w:r>
              <w:rPr>
                <w:rFonts w:cs="B Lotus"/>
                <w:sz w:val="22"/>
                <w:szCs w:val="22"/>
                <w:lang w:bidi="fa-IR"/>
              </w:rPr>
              <w:t>Design-Expert</w:t>
            </w:r>
          </w:p>
        </w:tc>
      </w:tr>
      <w:tr w:rsidR="00343DC2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343DC2" w:rsidRPr="00BB569D" w:rsidRDefault="00343DC2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343DC2" w:rsidRPr="00BB569D" w:rsidRDefault="00343DC2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02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3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</w:t>
            </w:r>
            <w:r>
              <w:rPr>
                <w:rFonts w:cs="Homa" w:hint="cs"/>
                <w:sz w:val="24"/>
                <w:szCs w:val="24"/>
                <w:rtl/>
              </w:rPr>
              <w:t>1</w:t>
            </w:r>
          </w:p>
        </w:tc>
        <w:tc>
          <w:tcPr>
            <w:tcW w:w="7684" w:type="dxa"/>
          </w:tcPr>
          <w:p w:rsidR="00343DC2" w:rsidRPr="00DD5661" w:rsidRDefault="00343DC2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سمينارهاي كلاسي</w:t>
            </w:r>
          </w:p>
        </w:tc>
      </w:tr>
      <w:tr w:rsidR="00343DC2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343DC2" w:rsidRPr="007154BC" w:rsidRDefault="00343DC2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343DC2" w:rsidRPr="00BB569D" w:rsidRDefault="00343DC2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07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/91</w:t>
            </w:r>
          </w:p>
        </w:tc>
        <w:tc>
          <w:tcPr>
            <w:tcW w:w="7684" w:type="dxa"/>
          </w:tcPr>
          <w:p w:rsidR="00343DC2" w:rsidRPr="00DD5661" w:rsidRDefault="00343DC2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سمينارهاي كلاسي</w:t>
            </w:r>
          </w:p>
        </w:tc>
      </w:tr>
      <w:tr w:rsidR="00343DC2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343DC2" w:rsidRPr="00BB569D" w:rsidRDefault="00343DC2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343DC2" w:rsidRPr="00BB569D" w:rsidRDefault="00343DC2" w:rsidP="00627F9A">
            <w:pPr>
              <w:jc w:val="center"/>
              <w:rPr>
                <w:rFonts w:cs="Homa"/>
                <w:sz w:val="24"/>
                <w:szCs w:val="24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03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Pr="00BB569D">
              <w:rPr>
                <w:rFonts w:cs="Homa" w:hint="cs"/>
                <w:sz w:val="24"/>
                <w:szCs w:val="24"/>
                <w:rtl/>
              </w:rPr>
              <w:t>9</w:t>
            </w:r>
            <w:r>
              <w:rPr>
                <w:rFonts w:cs="Homa" w:hint="cs"/>
                <w:sz w:val="24"/>
                <w:szCs w:val="24"/>
                <w:rtl/>
              </w:rPr>
              <w:t>1</w:t>
            </w:r>
          </w:p>
        </w:tc>
        <w:tc>
          <w:tcPr>
            <w:tcW w:w="7684" w:type="dxa"/>
          </w:tcPr>
          <w:p w:rsidR="00343DC2" w:rsidRPr="00DD5661" w:rsidRDefault="00343DC2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سمينارهاي كلاسي</w:t>
            </w:r>
          </w:p>
        </w:tc>
      </w:tr>
      <w:tr w:rsidR="00343DC2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343DC2" w:rsidRPr="007154BC" w:rsidRDefault="00343DC2" w:rsidP="00627F9A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343DC2" w:rsidRPr="00BB569D" w:rsidRDefault="00343DC2" w:rsidP="00627F9A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14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/03/91</w:t>
            </w:r>
          </w:p>
        </w:tc>
        <w:tc>
          <w:tcPr>
            <w:tcW w:w="7684" w:type="dxa"/>
          </w:tcPr>
          <w:p w:rsidR="00343DC2" w:rsidRPr="00DD5661" w:rsidRDefault="00343DC2" w:rsidP="00627F9A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سمينارهاي كلاسي</w:t>
            </w:r>
          </w:p>
        </w:tc>
      </w:tr>
    </w:tbl>
    <w:p w:rsidR="00100B47" w:rsidRDefault="00100B47"/>
    <w:sectPr w:rsidR="00100B47" w:rsidSect="00100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86" w:rsidRDefault="00D30786" w:rsidP="00627F9A">
      <w:r>
        <w:separator/>
      </w:r>
    </w:p>
  </w:endnote>
  <w:endnote w:type="continuationSeparator" w:id="1">
    <w:p w:rsidR="00D30786" w:rsidRDefault="00D30786" w:rsidP="0062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86" w:rsidRDefault="00D30786" w:rsidP="00627F9A">
      <w:r>
        <w:separator/>
      </w:r>
    </w:p>
  </w:footnote>
  <w:footnote w:type="continuationSeparator" w:id="1">
    <w:p w:rsidR="00D30786" w:rsidRDefault="00D30786" w:rsidP="00627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67A8"/>
    <w:multiLevelType w:val="hybridMultilevel"/>
    <w:tmpl w:val="1E2CE43A"/>
    <w:lvl w:ilvl="0" w:tplc="7AE4DEA0">
      <w:start w:val="1"/>
      <w:numFmt w:val="decimal"/>
      <w:lvlText w:val="%1-"/>
      <w:lvlJc w:val="left"/>
      <w:pPr>
        <w:tabs>
          <w:tab w:val="num" w:pos="470"/>
        </w:tabs>
        <w:ind w:left="4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69D"/>
    <w:rsid w:val="000A267B"/>
    <w:rsid w:val="00100B47"/>
    <w:rsid w:val="00343DC2"/>
    <w:rsid w:val="00344AC8"/>
    <w:rsid w:val="00373F6C"/>
    <w:rsid w:val="00466586"/>
    <w:rsid w:val="00492D23"/>
    <w:rsid w:val="005848D4"/>
    <w:rsid w:val="005E4D24"/>
    <w:rsid w:val="00627F9A"/>
    <w:rsid w:val="006D62B5"/>
    <w:rsid w:val="009810B8"/>
    <w:rsid w:val="00A912F7"/>
    <w:rsid w:val="00B72BF3"/>
    <w:rsid w:val="00BB569D"/>
    <w:rsid w:val="00D30786"/>
    <w:rsid w:val="00DD424F"/>
    <w:rsid w:val="00F9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9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9D"/>
    <w:pPr>
      <w:spacing w:after="0" w:line="240" w:lineRule="auto"/>
      <w:jc w:val="left"/>
    </w:pPr>
    <w:rPr>
      <w:rFonts w:ascii="Times New Roman" w:eastAsia="Times New Roman" w:hAnsi="Times New Roman" w:cs="B Zar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BB569D"/>
    <w:pPr>
      <w:bidi/>
      <w:ind w:left="-54"/>
      <w:jc w:val="both"/>
    </w:pPr>
    <w:rPr>
      <w:rFonts w:cs="Yagut"/>
      <w:szCs w:val="28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BB569D"/>
    <w:rPr>
      <w:rFonts w:ascii="Times New Roman" w:eastAsia="Times New Roman" w:hAnsi="Times New Roman" w:cs="Yagut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62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F9A"/>
    <w:rPr>
      <w:rFonts w:ascii="Times New Roman" w:eastAsia="Times New Roman" w:hAnsi="Times New Roman" w:cs="B Zar"/>
      <w:sz w:val="28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62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F9A"/>
    <w:rPr>
      <w:rFonts w:ascii="Times New Roman" w:eastAsia="Times New Roman" w:hAnsi="Times New Roman" w:cs="B Zar"/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dr.parastaradmin</dc:creator>
  <cp:keywords/>
  <dc:description/>
  <cp:lastModifiedBy>dr.parastaradmin</cp:lastModifiedBy>
  <cp:revision>8</cp:revision>
  <dcterms:created xsi:type="dcterms:W3CDTF">2012-02-07T10:47:00Z</dcterms:created>
  <dcterms:modified xsi:type="dcterms:W3CDTF">2012-02-07T12:38:00Z</dcterms:modified>
</cp:coreProperties>
</file>